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04" w:rsidRPr="000571BB" w:rsidRDefault="00EE4E04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65"/>
        <w:gridCol w:w="2999"/>
      </w:tblGrid>
      <w:tr w:rsidR="00EE4E04" w:rsidRPr="0038527B" w:rsidTr="00B61542">
        <w:trPr>
          <w:trHeight w:val="1059"/>
          <w:jc w:val="center"/>
        </w:trPr>
        <w:tc>
          <w:tcPr>
            <w:tcW w:w="61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8527B" w:rsidRDefault="0038527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8527B" w:rsidRDefault="0038527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8527B" w:rsidRDefault="0038527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8527B" w:rsidRDefault="0038527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8527B" w:rsidRDefault="0038527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8527B" w:rsidRDefault="0038527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8527B" w:rsidRPr="000571BB" w:rsidRDefault="0038527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4E04" w:rsidRPr="000571BB" w:rsidRDefault="00EE4E04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4E04" w:rsidRPr="0038527B" w:rsidRDefault="00EE4E04" w:rsidP="002B53E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44"/>
          <w:szCs w:val="24"/>
          <w:lang w:val="ru-RU"/>
        </w:rPr>
      </w:pPr>
    </w:p>
    <w:p w:rsidR="00EE4E04" w:rsidRPr="0038527B" w:rsidRDefault="00933337" w:rsidP="002B53E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44"/>
          <w:szCs w:val="24"/>
          <w:lang w:val="ru-RU"/>
        </w:rPr>
      </w:pPr>
      <w:r w:rsidRPr="0038527B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ПЛАН РАБОТЫ</w:t>
      </w:r>
      <w:r w:rsidRPr="0038527B">
        <w:rPr>
          <w:rFonts w:ascii="Times New Roman" w:hAnsi="Times New Roman" w:cs="Times New Roman"/>
          <w:b/>
          <w:bCs/>
          <w:color w:val="000000"/>
          <w:sz w:val="44"/>
          <w:szCs w:val="24"/>
        </w:rPr>
        <w:t> </w:t>
      </w:r>
      <w:r w:rsidRPr="0038527B">
        <w:rPr>
          <w:rFonts w:ascii="Times New Roman" w:hAnsi="Times New Roman" w:cs="Times New Roman"/>
          <w:sz w:val="44"/>
          <w:szCs w:val="24"/>
          <w:lang w:val="ru-RU"/>
        </w:rPr>
        <w:br/>
      </w:r>
      <w:r w:rsidRPr="0038527B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Муниципального бюджетного общеобразовательного учреждения «Огнеупорненская СОШ»</w:t>
      </w:r>
      <w:r w:rsidRPr="0038527B">
        <w:rPr>
          <w:rFonts w:ascii="Times New Roman" w:hAnsi="Times New Roman" w:cs="Times New Roman"/>
          <w:sz w:val="44"/>
          <w:szCs w:val="24"/>
          <w:lang w:val="ru-RU"/>
        </w:rPr>
        <w:br/>
      </w:r>
      <w:r w:rsidRPr="0038527B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на 2022/2023</w:t>
      </w:r>
      <w:r w:rsidRPr="0038527B">
        <w:rPr>
          <w:rFonts w:ascii="Times New Roman" w:hAnsi="Times New Roman" w:cs="Times New Roman"/>
          <w:b/>
          <w:bCs/>
          <w:color w:val="000000"/>
          <w:sz w:val="44"/>
          <w:szCs w:val="24"/>
        </w:rPr>
        <w:t> </w:t>
      </w:r>
      <w:r w:rsidRPr="0038527B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учебный год</w:t>
      </w:r>
    </w:p>
    <w:p w:rsidR="00EE4E04" w:rsidRPr="0038527B" w:rsidRDefault="00EE4E04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44"/>
          <w:szCs w:val="24"/>
          <w:lang w:val="ru-RU"/>
        </w:rPr>
      </w:pPr>
    </w:p>
    <w:p w:rsidR="00B61542" w:rsidRPr="0038527B" w:rsidRDefault="00B61542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44"/>
          <w:szCs w:val="24"/>
          <w:lang w:val="ru-RU"/>
        </w:rPr>
      </w:pPr>
    </w:p>
    <w:p w:rsidR="00B61542" w:rsidRPr="0038527B" w:rsidRDefault="00B61542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44"/>
          <w:szCs w:val="24"/>
          <w:lang w:val="ru-RU"/>
        </w:rPr>
      </w:pPr>
    </w:p>
    <w:p w:rsidR="00B61542" w:rsidRPr="0038527B" w:rsidRDefault="00B61542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44"/>
          <w:szCs w:val="24"/>
          <w:lang w:val="ru-RU"/>
        </w:rPr>
      </w:pPr>
    </w:p>
    <w:p w:rsidR="00B61542" w:rsidRPr="0038527B" w:rsidRDefault="00B61542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44"/>
          <w:szCs w:val="24"/>
          <w:lang w:val="ru-RU"/>
        </w:rPr>
      </w:pPr>
    </w:p>
    <w:p w:rsidR="00B61542" w:rsidRPr="0038527B" w:rsidRDefault="00B61542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44"/>
          <w:szCs w:val="24"/>
          <w:lang w:val="ru-RU"/>
        </w:rPr>
      </w:pPr>
    </w:p>
    <w:p w:rsidR="00B61542" w:rsidRPr="0038527B" w:rsidRDefault="00B61542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44"/>
          <w:szCs w:val="24"/>
          <w:lang w:val="ru-RU"/>
        </w:rPr>
      </w:pPr>
    </w:p>
    <w:p w:rsidR="0038527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38527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527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527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527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527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527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527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527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527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527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527B" w:rsidRPr="000571BB" w:rsidRDefault="0038527B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1542" w:rsidRPr="000571BB" w:rsidRDefault="00B61542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1542" w:rsidRPr="000571BB" w:rsidRDefault="00B61542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4E04" w:rsidRPr="000571BB" w:rsidRDefault="00EE4E04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4E04" w:rsidRDefault="00933337" w:rsidP="0038527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Огнеупорный</w:t>
      </w:r>
      <w:r w:rsidRPr="000571BB">
        <w:rPr>
          <w:rFonts w:ascii="Times New Roman" w:hAnsi="Times New Roman" w:cs="Times New Roman"/>
          <w:color w:val="000000"/>
          <w:sz w:val="24"/>
          <w:szCs w:val="24"/>
        </w:rPr>
        <w:t>, 2022</w:t>
      </w: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48"/>
        <w:gridCol w:w="710"/>
      </w:tblGrid>
      <w:tr w:rsidR="00EE4E04" w:rsidRPr="000571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 И ВОСПИТАТЕЛЬНАЯ ДЕЯТЕЛЬНОСТЬ</w:t>
            </w: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Реализация общего и дополнительного образования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Работа с родителями (законными представителями) обучающихся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</w:t>
            </w:r>
          </w:p>
        </w:tc>
      </w:tr>
      <w:tr w:rsidR="00EE4E04" w:rsidRPr="000571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УПРАВЛЕНЧЕСКАЯ ДЕЯТЕЛЬНОСТЬ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Организация деятельности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Контроль деятельности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Работа с кадрами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Нормотворчество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EE4E04" w:rsidRPr="000571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и содержание материально-технической базы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EE4E04" w:rsidRPr="000571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 работы с одаренными детьми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2. График оперативных совещаний при директоре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0571BB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23-31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32-34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34-...</w:t>
            </w:r>
          </w:p>
        </w:tc>
      </w:tr>
    </w:tbl>
    <w:p w:rsidR="00EE4E04" w:rsidRPr="000571BB" w:rsidRDefault="00EE4E04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3337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2B53E3" w:rsidRPr="000571BB" w:rsidRDefault="002B53E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E4E04" w:rsidRPr="000571BB" w:rsidRDefault="00933337" w:rsidP="002B53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РАБОТЫ ШКОЛЫ НА 2022/23 УЧЕБНЫЙ ГОД: </w:t>
      </w:r>
      <w:r w:rsidRPr="00057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повысить качество воспитательной работы и создать условия для развития творческого потенциала обучающихся к маю 2023 года,</w:t>
      </w:r>
      <w:r w:rsidRPr="000571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7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внедрить дополнительные способы реализации дополнительных общеразвивающих программ.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571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0571B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7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 выполнить:</w:t>
      </w:r>
    </w:p>
    <w:p w:rsidR="00EE4E04" w:rsidRPr="000571BB" w:rsidRDefault="00933337" w:rsidP="000571BB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закупить электронные средства обучения для применения их при реализации основных образовательных и дополнительных общеразвивающих программ;</w:t>
      </w:r>
    </w:p>
    <w:p w:rsidR="00EE4E04" w:rsidRPr="000571BB" w:rsidRDefault="00933337" w:rsidP="000571BB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color w:val="000000"/>
          <w:sz w:val="24"/>
          <w:szCs w:val="24"/>
        </w:rPr>
        <w:t>повысить квалификацию педагогических работников;</w:t>
      </w:r>
    </w:p>
    <w:p w:rsidR="00EE4E04" w:rsidRPr="000571BB" w:rsidRDefault="00933337" w:rsidP="000571BB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EE4E04" w:rsidRDefault="00933337" w:rsidP="000571BB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применить новые направления и формы работы с обучающимися.</w:t>
      </w:r>
    </w:p>
    <w:p w:rsidR="002B53E3" w:rsidRPr="000571BB" w:rsidRDefault="002B53E3" w:rsidP="000571BB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Раздел </w:t>
      </w: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</w:t>
      </w: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ОБРАЗОВАТЕЛЬНАЯ И ВОСПИТАТЕЛЬНАЯ ДЕЯТЕЛЬНОСТЬ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1.1.</w:t>
      </w: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 </w:t>
      </w: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Реализация общего и дополнительного образования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1.1.1. Реализация образовательных программ начального общего, основного общего и среднего общего образования –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701"/>
        <w:gridCol w:w="2178"/>
      </w:tblGrid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38527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Наполнение информационно-образовательной среды и электронной информационно-образовательной среды школы (далее – ИОС, ЭИОС) по требованиям ФГОС-2021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</w:t>
            </w:r>
          </w:p>
        </w:tc>
      </w:tr>
      <w:tr w:rsidR="00EE4E04" w:rsidRPr="0038527B" w:rsidTr="0092286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авторизированного доступа участникам образовательных отношений к ЭИОС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предоставление авторизированного доступа к ЭИОС школы</w:t>
            </w:r>
          </w:p>
        </w:tc>
      </w:tr>
      <w:tr w:rsidR="00EE4E04" w:rsidRPr="000571BB" w:rsidTr="0092286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включения в педагогическую деятельность федеральных онлайн 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использования педагогами 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–декабрь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38527B" w:rsidTr="0092286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Апробация внедрения в работу успешных практик применения ФГОС-2021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</w:tc>
      </w:tr>
      <w:tr w:rsidR="00EE4E04" w:rsidRPr="0038527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расписания урочных и внеурочных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каждой учебной четвертью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</w:tc>
      </w:tr>
      <w:tr w:rsidR="00EE4E04" w:rsidRPr="0038527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 с организациями по вопросам профориентации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ноябрь, апрель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</w:p>
        </w:tc>
      </w:tr>
      <w:tr w:rsidR="00EE4E04" w:rsidRPr="0038527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современных методов обучения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– январь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</w:tc>
      </w:tr>
      <w:tr w:rsidR="00EE4E04" w:rsidRPr="0038527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пиад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Учителя,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</w:tc>
      </w:tr>
      <w:tr w:rsidR="00EE4E04" w:rsidRPr="0038527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</w:p>
        </w:tc>
      </w:tr>
      <w:tr w:rsidR="00EE4E04" w:rsidRPr="0038527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1-х, 5-х и 10-х классов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классных руководителей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обучающихся 1-х, 5-х классов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награждения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подготовки к итоговому собеседованию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платных образовательных услуг на следующий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платные услуги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приема в 1- е классы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учебных планов, календарных учебных графиков, рабочих программ по предметам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– август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701"/>
        <w:gridCol w:w="2178"/>
      </w:tblGrid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EE4E04" w:rsidRPr="0038527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Готовить списки обучающихся, которые в силу успешных результатов своей деятельности достойны поднимать/спускать и вносить Государственный флаг в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до 25- го числа</w:t>
            </w:r>
          </w:p>
        </w:tc>
        <w:tc>
          <w:tcPr>
            <w:tcW w:w="21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ВР, классные руководители 1-11 классов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кружков, секций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 методическое сопровождение педагогов по вопросам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обучающимися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Апробация инновационных способов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Ноябрь–декабрь, май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EE4E04" w:rsidRPr="0038527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 целях реализации новых направлений программ воспитания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</w:tc>
      </w:tr>
      <w:tr w:rsidR="00EE4E04" w:rsidRPr="0038527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подготовке воспитательных мероприятий</w:t>
            </w: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к Международному дню распространения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 сентября </w:t>
            </w:r>
          </w:p>
        </w:tc>
        <w:tc>
          <w:tcPr>
            <w:tcW w:w="21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на отрытом воздухе массового мероприятия ко Дню учителя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октября 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92286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мероприятия, посвященного Празднику Весны 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27 апреля </w:t>
            </w:r>
          </w:p>
        </w:tc>
        <w:tc>
          <w:tcPr>
            <w:tcW w:w="21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EE4E04" w:rsidRPr="000571BB" w:rsidTr="0092286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ко Дню победы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мая 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EE4E04" w:rsidRPr="0038527B" w:rsidTr="0092286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«Выпускной»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 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1.1.3. Реализация дополнительных общеразвивающих программ</w:t>
      </w:r>
    </w:p>
    <w:tbl>
      <w:tblPr>
        <w:tblW w:w="106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05"/>
        <w:gridCol w:w="1705"/>
        <w:gridCol w:w="1687"/>
      </w:tblGrid>
      <w:tr w:rsidR="00EE4E04" w:rsidRPr="000571BB" w:rsidTr="00494DBE">
        <w:trPr>
          <w:trHeight w:val="553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922868">
        <w:trPr>
          <w:trHeight w:val="271"/>
        </w:trPr>
        <w:tc>
          <w:tcPr>
            <w:tcW w:w="10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 w:rsidR="000571BB" w:rsidRPr="000571BB" w:rsidTr="00494DBE">
        <w:trPr>
          <w:trHeight w:val="553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Подготовка/корректировка дополнительных общеразвивающих программ</w:t>
            </w:r>
          </w:p>
        </w:tc>
        <w:tc>
          <w:tcPr>
            <w:tcW w:w="17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1BB" w:rsidRPr="000571BB" w:rsidTr="00494DBE">
        <w:trPr>
          <w:trHeight w:val="322"/>
        </w:trPr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168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1BB" w:rsidRPr="000571BB" w:rsidTr="00494DBE">
        <w:trPr>
          <w:trHeight w:val="553"/>
        </w:trPr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расписаний кружков, дополнительных занятий</w:t>
            </w:r>
          </w:p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168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1BB" w:rsidRPr="000571BB" w:rsidTr="00494DBE">
        <w:trPr>
          <w:trHeight w:val="825"/>
        </w:trPr>
        <w:tc>
          <w:tcPr>
            <w:tcW w:w="73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кампания в целях привлечения детей к обучению по дополнительным общеразвивающим программам</w:t>
            </w:r>
          </w:p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Апрель-август</w:t>
            </w:r>
          </w:p>
        </w:tc>
        <w:tc>
          <w:tcPr>
            <w:tcW w:w="1687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1BB" w:rsidRPr="000571BB" w:rsidRDefault="000571B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38527B" w:rsidTr="00922868">
        <w:trPr>
          <w:trHeight w:val="553"/>
        </w:trPr>
        <w:tc>
          <w:tcPr>
            <w:tcW w:w="10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 обучения с применением</w:t>
            </w:r>
            <w:r w:rsidRPr="00057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дистанционных образовательных технологий </w:t>
            </w:r>
          </w:p>
        </w:tc>
      </w:tr>
      <w:tr w:rsidR="00EE4E04" w:rsidRPr="000571BB" w:rsidTr="00494DBE">
        <w:trPr>
          <w:trHeight w:val="1096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Назначить ответственных за информирование и консультирование родителей (законных представителей) обучающихся по переходу на обучение с применением дистанционных образовательных технологий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D5931" w:rsidRPr="000571BB" w:rsidTr="00494DBE">
        <w:trPr>
          <w:trHeight w:val="1096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931" w:rsidRPr="000571BB" w:rsidRDefault="00BD5931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локальный акт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931" w:rsidRPr="000571BB" w:rsidRDefault="00BD5931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931" w:rsidRPr="000571BB" w:rsidRDefault="00BD5931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</w:tc>
      </w:tr>
      <w:tr w:rsidR="00BD5931" w:rsidRPr="000571BB" w:rsidTr="00494DBE">
        <w:trPr>
          <w:trHeight w:val="1106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931" w:rsidRPr="000571BB" w:rsidRDefault="00BD5931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реестр дополнительных общеразвивающих программ и/или их частей (модулей), реализуемых педагогами с применением дистанционных образовательных технологий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931" w:rsidRPr="000571BB" w:rsidRDefault="00BD5931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931" w:rsidRPr="000571BB" w:rsidRDefault="00BD5931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931" w:rsidRPr="000571BB" w:rsidTr="00494DBE">
        <w:trPr>
          <w:trHeight w:val="814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931" w:rsidRPr="000571BB" w:rsidRDefault="00BD5931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дополнительные общеразвивающие программы в части закрепления обучения с помощью дистанционных технологий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931" w:rsidRPr="000571BB" w:rsidRDefault="00BD5931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– декабрь</w:t>
            </w:r>
          </w:p>
        </w:tc>
        <w:tc>
          <w:tcPr>
            <w:tcW w:w="1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931" w:rsidRPr="000571BB" w:rsidRDefault="00BD5931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rPr>
          <w:trHeight w:val="1106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E4E04" w:rsidRPr="000571BB" w:rsidTr="00494DBE">
        <w:trPr>
          <w:trHeight w:val="281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E4E04" w:rsidRPr="000571BB" w:rsidTr="00494DBE">
        <w:trPr>
          <w:trHeight w:val="1368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Разместить на официальном сайте школы вкладку «Дистанционное обучение по дополнительным образовательным программам»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1.1.4. Охрана и укрепление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76"/>
        <w:gridCol w:w="1985"/>
        <w:gridCol w:w="2156"/>
      </w:tblGrid>
      <w:tr w:rsidR="00EE4E04" w:rsidRPr="000571BB" w:rsidTr="001D7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38527B" w:rsidTr="001D7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лагеря с дневным пребыванием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Март–август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лагеря,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</w:tc>
      </w:tr>
      <w:tr w:rsidR="00EE4E04" w:rsidRPr="000571BB" w:rsidTr="001D7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 закаливание воспитанников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лагеря с дневным пребыванием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мая – начало июня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1D7D6E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лагеря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1.2. Работа с родителями (законными представителями) обучающихся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1.2.1. График взаимодействия и консультирования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17"/>
        <w:gridCol w:w="2462"/>
      </w:tblGrid>
      <w:tr w:rsidR="00EE4E04" w:rsidRPr="000571BB" w:rsidTr="00494DBE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494DBE">
        <w:tc>
          <w:tcPr>
            <w:tcW w:w="106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согласий (на медицинское вмешательство, обработку персональных данных, размещение фото на сайте и т.п.)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2525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</w:tc>
      </w:tr>
      <w:tr w:rsidR="00EE4E04" w:rsidRPr="0038527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2525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заявлений из школы, о предоставлении горячего питания, 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ответственный по питанию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E4E04" w:rsidRPr="0038527B" w:rsidTr="00494DBE">
        <w:tc>
          <w:tcPr>
            <w:tcW w:w="106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 условий для участия семей в воспитательном процессе школы</w:t>
            </w:r>
          </w:p>
        </w:tc>
      </w:tr>
      <w:tr w:rsidR="00EE4E04" w:rsidRPr="0038527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525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Открытые уроки/занятия для родителей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– специалистов для проведения лекций с родителями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Опубликование информации по текущим вопросам на официальном сайте школы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38527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праздничных и воспитательных совместных с обучающимися мероприятий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календарному плану</w:t>
            </w: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9668E8" w:rsidRDefault="002746D6" w:rsidP="009668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="00966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6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 w:rsidR="00966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«Благоустройство школы»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46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«Посади дерево»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c>
          <w:tcPr>
            <w:tcW w:w="106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 мероприятия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 по текущим вопросам: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удовлетворенность организацией питания обучающихся;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оценка работы школы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Опросы: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образовательные установки для вашего ребенка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6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способы взаимодействия с работниками школы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c>
          <w:tcPr>
            <w:tcW w:w="1061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 и просвещение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консультирование по результатам диагностических мероприятий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124811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консультирование: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«Спрашивали - отвечаем»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6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«Формирование основ культуры здоровья у обучающихся»;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«Профилактика коронавирусной инфекции»;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«Организация свободного времени подростка»»;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«Особенности переходного возраста. Профилактика нервных срывов, утомляемости, курения и других вредных привычек» (для родителей обучающихся 7 – 9 классов)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«Компьютер и дети»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профилактика детского травматизма, правила безопасного поведения в школе и дома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правила фото- и видеосъемки в школе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безопасное лето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мы пешеходы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494DBE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1.2.2.</w:t>
      </w:r>
      <w:r w:rsidRPr="000571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общешкольных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классных (в том числе параллельных) родительский собраний</w:t>
      </w: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276"/>
        <w:gridCol w:w="3260"/>
      </w:tblGrid>
      <w:tr w:rsidR="00EE4E04" w:rsidRPr="000571BB" w:rsidTr="00494DB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494DBE"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EE4E04" w:rsidRPr="0038527B" w:rsidTr="00494DB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работы школы за прошедший учебный год и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учебно-воспитательной деятельности в предстоящем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6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</w:t>
            </w:r>
            <w:r w:rsidR="00966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ректора по У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</w:tc>
      </w:tr>
      <w:tr w:rsidR="00EE4E04" w:rsidRPr="0038527B" w:rsidTr="00494DB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Успеваемость школьников в первом полугодии учебного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директор, </w:t>
            </w:r>
            <w:r w:rsidR="00124811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E4E04" w:rsidRPr="0038527B" w:rsidTr="00494DBE">
        <w:trPr>
          <w:trHeight w:val="9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9668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ВР, </w:t>
            </w:r>
          </w:p>
        </w:tc>
      </w:tr>
      <w:tr w:rsidR="00EE4E04" w:rsidRPr="000571BB" w:rsidTr="00494DBE"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</w:tr>
      <w:tr w:rsidR="00EE4E04" w:rsidRPr="000571BB" w:rsidTr="00494DB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</w:t>
            </w:r>
            <w:r w:rsidR="00124811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E4E04" w:rsidRPr="000571BB" w:rsidTr="00494DB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88364D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класс: «Система и критерии оценок во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классе»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E4E04" w:rsidRPr="0038527B" w:rsidTr="00494DBE">
        <w:trPr>
          <w:trHeight w:val="8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1–4-классов, инспектор ГИБДД (по согласованию)</w:t>
            </w:r>
          </w:p>
        </w:tc>
      </w:tr>
      <w:tr w:rsidR="00EE4E04" w:rsidRPr="000571BB" w:rsidTr="00494DBE">
        <w:trPr>
          <w:trHeight w:val="8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класс: «Адаптация учащихся к обучению в основной школе»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</w:t>
            </w:r>
            <w:r w:rsidR="00124811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E4E04" w:rsidRPr="000571BB" w:rsidTr="00494DBE">
        <w:trPr>
          <w:trHeight w:val="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="00124811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E4E04" w:rsidRPr="000571BB" w:rsidTr="00494DB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E4E04" w:rsidRPr="000571BB" w:rsidTr="00494DB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"кризисы" переходного возраста»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</w:t>
            </w:r>
            <w:r w:rsidR="00124811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E4E04" w:rsidRPr="000571BB" w:rsidTr="00494DBE">
        <w:trPr>
          <w:trHeight w:val="9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4E04" w:rsidRPr="000571BB" w:rsidTr="00494DBE">
        <w:trPr>
          <w:trHeight w:val="9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 w:rsidR="00EE4E04" w:rsidRPr="0038527B" w:rsidTr="00494DBE">
        <w:trPr>
          <w:trHeight w:val="9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учащихся и пути их устранения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1–11 классов, </w:t>
            </w:r>
            <w:r w:rsidR="00124811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E4E04" w:rsidRPr="0038527B" w:rsidTr="00494DBE">
        <w:trPr>
          <w:trHeight w:val="9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9 и 11 классов</w:t>
            </w:r>
          </w:p>
        </w:tc>
      </w:tr>
      <w:tr w:rsidR="00EE4E04" w:rsidRPr="0038527B" w:rsidTr="00494DBE">
        <w:trPr>
          <w:trHeight w:val="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1–11 классы: «Профилактика интернет-рисков и угроз жизни детей и подростков»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1–11-го классов, </w:t>
            </w:r>
            <w:r w:rsidR="00124811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E4E04" w:rsidRPr="000571BB" w:rsidTr="00494DBE">
        <w:trPr>
          <w:trHeight w:val="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класс: «Возрастные особенности учащихся»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</w:tc>
      </w:tr>
      <w:tr w:rsidR="00EE4E04" w:rsidRPr="000571BB" w:rsidTr="00494DBE">
        <w:trPr>
          <w:trHeight w:val="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 w:rsidR="00EE4E04" w:rsidRPr="000571BB" w:rsidTr="00494DBE">
        <w:trPr>
          <w:trHeight w:val="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класс: «Профессиональное самоопределение учащихся»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E4E04" w:rsidRPr="000571BB" w:rsidTr="00494DBE">
        <w:trPr>
          <w:trHeight w:val="7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9 и 11 классов</w:t>
            </w:r>
          </w:p>
        </w:tc>
      </w:tr>
      <w:tr w:rsidR="00EE4E04" w:rsidRPr="000571BB" w:rsidTr="00494DBE">
        <w:trPr>
          <w:trHeight w:val="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8–11 классы: «Социально-психологическое тестирование школьников»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8–11 классов</w:t>
            </w:r>
          </w:p>
        </w:tc>
      </w:tr>
      <w:tr w:rsidR="00EE4E04" w:rsidRPr="0038527B" w:rsidTr="00494DBE">
        <w:trPr>
          <w:trHeight w:val="9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EE4E04" w:rsidRPr="000571BB" w:rsidTr="00494DBE">
        <w:trPr>
          <w:trHeight w:val="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E4E04" w:rsidRPr="000571BB" w:rsidTr="00494DBE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1–11 классы: «Результаты обучения по итогам учебного года»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1-11-классов</w:t>
            </w:r>
          </w:p>
        </w:tc>
      </w:tr>
      <w:tr w:rsidR="00EE4E04" w:rsidRPr="000571BB" w:rsidTr="00494DBE">
        <w:trPr>
          <w:trHeight w:val="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и 11 классы: «Подготовка к ГИА и выпускному»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E4E04" w:rsidRPr="000571BB" w:rsidTr="00494DBE">
        <w:trPr>
          <w:trHeight w:val="1"/>
        </w:trPr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 w:rsidR="00EE4E04" w:rsidRPr="000571BB" w:rsidTr="00494DBE">
        <w:trPr>
          <w:trHeight w:val="1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88364D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классы«Подготовка к выпускному»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4E04" w:rsidRPr="0038527B" w:rsidTr="00494DBE">
        <w:trPr>
          <w:trHeight w:val="1"/>
        </w:trPr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EE4E04" w:rsidRPr="000571BB" w:rsidTr="00494DBE">
        <w:trPr>
          <w:trHeight w:val="2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  <w:tr w:rsidR="00EE4E04" w:rsidRPr="0038527B" w:rsidTr="00494DB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классный руководитель, </w:t>
            </w:r>
            <w:r w:rsidR="00124811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E4E04" w:rsidRPr="000571BB" w:rsidTr="00494DBE">
        <w:trPr>
          <w:trHeight w:val="9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1.3. Методическая работа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276"/>
        <w:gridCol w:w="2976"/>
      </w:tblGrid>
      <w:tr w:rsidR="00EE4E04" w:rsidRPr="000571BB" w:rsidTr="00494DB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494DBE">
        <w:tc>
          <w:tcPr>
            <w:tcW w:w="1028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 методической среды</w:t>
            </w:r>
          </w:p>
        </w:tc>
      </w:tr>
      <w:tr w:rsidR="00EE4E04" w:rsidRPr="000571B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новинок методической литературы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январь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494DBE" w:rsidRPr="000571BB" w:rsidTr="0038527B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BE" w:rsidRPr="000571BB" w:rsidRDefault="00494DBE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информации на официальном сайте школы</w:t>
            </w:r>
          </w:p>
        </w:tc>
        <w:tc>
          <w:tcPr>
            <w:tcW w:w="1276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BE" w:rsidRPr="000571BB" w:rsidRDefault="00494DBE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BE" w:rsidRPr="000571BB" w:rsidRDefault="00494DBE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</w:tr>
      <w:tr w:rsidR="00494DBE" w:rsidRPr="000571BB" w:rsidTr="0038527B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BE" w:rsidRPr="000571BB" w:rsidRDefault="00494DBE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 методического кабинета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1276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BE" w:rsidRPr="00494DBE" w:rsidRDefault="00494DBE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BE" w:rsidRPr="000571BB" w:rsidRDefault="00494DBE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494DBE">
        <w:tc>
          <w:tcPr>
            <w:tcW w:w="1028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 работа</w:t>
            </w:r>
          </w:p>
        </w:tc>
      </w:tr>
      <w:tr w:rsidR="00EE4E04" w:rsidRPr="000571B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деятельности школы за прошедший учебный год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ключевых направлений работы школы на предстоящий учебный год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494DBE">
        <w:tc>
          <w:tcPr>
            <w:tcW w:w="1028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 с документами</w:t>
            </w:r>
          </w:p>
        </w:tc>
      </w:tr>
      <w:tr w:rsidR="00EE4E04" w:rsidRPr="0038527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положений и сценариев мероприятий для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Октябрь,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учи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теля</w:t>
            </w:r>
          </w:p>
        </w:tc>
      </w:tr>
      <w:tr w:rsidR="00EE4E04" w:rsidRPr="0038527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цифровых материалов для проведения уроков с использованием дистанционных образовательных технологий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учителя</w:t>
            </w:r>
          </w:p>
        </w:tc>
      </w:tr>
      <w:tr w:rsidR="00EE4E04" w:rsidRPr="000571B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Уточнение: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графика повышения квалификации и аттестации педагогических работников;</w:t>
            </w:r>
          </w:p>
        </w:tc>
        <w:tc>
          <w:tcPr>
            <w:tcW w:w="127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38527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графика аттестации педагогических работников на соответствие занимаемой должности</w:t>
            </w:r>
          </w:p>
        </w:tc>
        <w:tc>
          <w:tcPr>
            <w:tcW w:w="127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4E04" w:rsidRPr="000571B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494DBE">
        <w:tc>
          <w:tcPr>
            <w:tcW w:w="1028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 с педагогическими работниками</w:t>
            </w:r>
          </w:p>
        </w:tc>
      </w:tr>
      <w:tr w:rsidR="00EE4E04" w:rsidRPr="000571B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494DB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276"/>
        <w:gridCol w:w="2976"/>
      </w:tblGrid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606247">
        <w:trPr>
          <w:trHeight w:val="550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по программе предыдущего года обучения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9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1 четверть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2 четверть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rPr>
          <w:trHeight w:val="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3 четверть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E4E04" w:rsidRPr="0038527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обучающимися 9-х и 11-х классов к ГИА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</w:p>
        </w:tc>
      </w:tr>
      <w:tr w:rsidR="00EE4E04" w:rsidRPr="0038527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4 четверть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</w:p>
        </w:tc>
      </w:tr>
      <w:tr w:rsidR="00EE4E04" w:rsidRPr="0038527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начало нового учебного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УР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1.3.3.Семинары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276"/>
        <w:gridCol w:w="2976"/>
      </w:tblGrid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«Формирование метапредметных результатов образования»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</w:tbl>
    <w:p w:rsidR="0088364D" w:rsidRPr="000571BB" w:rsidRDefault="0088364D" w:rsidP="002013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E4E04" w:rsidRPr="000571BB" w:rsidRDefault="00933337" w:rsidP="002013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Раздел </w:t>
      </w: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II</w:t>
      </w: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АДМИНИСТРАТИВНАЯ И УПРАВЛЕНЧЕСКАЯ ДЕЯТЕЛЬНОСТЬ</w:t>
      </w:r>
    </w:p>
    <w:p w:rsidR="00EE4E04" w:rsidRPr="000571BB" w:rsidRDefault="00933337" w:rsidP="002013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2.1. Организация деятельности</w:t>
      </w:r>
    </w:p>
    <w:p w:rsidR="00EE4E04" w:rsidRPr="000571BB" w:rsidRDefault="00933337" w:rsidP="002013A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 Управление аккредитационными показателями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276"/>
        <w:gridCol w:w="2976"/>
      </w:tblGrid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60624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аккредитационных показателей для общеобразовательных организаций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38527B" w:rsidTr="0060624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 работа с педагогическими работниками, в целях получения ими первой или высшей квалификационной категории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–ноябрь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</w:p>
        </w:tc>
      </w:tr>
      <w:tr w:rsidR="00EE4E04" w:rsidRPr="0038527B" w:rsidTr="0060624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Подключение или формирование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– февраль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администратор,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</w:p>
        </w:tc>
      </w:tr>
      <w:tr w:rsidR="00EE4E04" w:rsidRPr="0038527B" w:rsidTr="0060624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индивидуальных образовательных траекторий работы с учащимися группы риска, показывающими низкое качество знаний по русскому языку, в целях снижения доли выпускников, не получивших допуск к ГИА, прошедших итоговое собеседование повторно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декабрь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русского языка,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</w:tc>
      </w:tr>
      <w:tr w:rsidR="00EE4E04" w:rsidRPr="0038527B" w:rsidTr="0060624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ООП СОО элективных курсов, направленных на подготовку обучающихся к написанию творческих работ, в целях снижения доли выпускников, не получивших допуск к ГИА, написавших итоговое сочинение повторно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– май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русского языка,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</w:tc>
      </w:tr>
      <w:tr w:rsidR="00EE4E04" w:rsidRPr="000571BB" w:rsidTr="0060624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2.1.2. Мероприятия по преодоления последствий влияния антироссийских санкций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276"/>
        <w:gridCol w:w="2976"/>
      </w:tblGrid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на электронный кадровый документооборот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компьютерного оборудования, которое необходимо заменить отечественным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отечественного компьютерного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–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Контрактный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управляющий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к подключению с 01.01.2023 к федеральной государственной информационной системе (ФГИС) «Моя школа»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– декабрь</w:t>
            </w:r>
          </w:p>
        </w:tc>
        <w:tc>
          <w:tcPr>
            <w:tcW w:w="29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</w:tr>
      <w:tr w:rsidR="00EE4E04" w:rsidRPr="000571BB" w:rsidTr="006062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бумажного документооборота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2.2. Контроль деятельности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2.2.1. Внутренняя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оценки качества образования (ВСОКО)</w:t>
      </w:r>
    </w:p>
    <w:tbl>
      <w:tblPr>
        <w:tblW w:w="1050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4"/>
        <w:gridCol w:w="1302"/>
        <w:gridCol w:w="2896"/>
      </w:tblGrid>
      <w:tr w:rsidR="00EE4E04" w:rsidRPr="000571BB" w:rsidTr="00606247">
        <w:trPr>
          <w:trHeight w:val="274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606247">
        <w:trPr>
          <w:trHeight w:val="55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ВПР по программе предыдущего года обучения</w:t>
            </w:r>
          </w:p>
        </w:tc>
        <w:tc>
          <w:tcPr>
            <w:tcW w:w="13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8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rPr>
          <w:trHeight w:val="55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ООП НОО и ООП ООО, составленных по ФГОС-2021</w:t>
            </w:r>
          </w:p>
        </w:tc>
        <w:tc>
          <w:tcPr>
            <w:tcW w:w="13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8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38527B" w:rsidTr="00606247">
        <w:trPr>
          <w:trHeight w:val="714"/>
        </w:trPr>
        <w:tc>
          <w:tcPr>
            <w:tcW w:w="63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образовательных результатов освоения ООП НОО и ООП ООО, составленных по ФГОС-2021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</w:t>
            </w:r>
          </w:p>
        </w:tc>
      </w:tr>
      <w:tr w:rsidR="00EE4E04" w:rsidRPr="000571BB" w:rsidTr="00606247">
        <w:trPr>
          <w:trHeight w:val="833"/>
        </w:trPr>
        <w:tc>
          <w:tcPr>
            <w:tcW w:w="63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наполнения и обновления ИОС и ЭИОС школы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январь и май </w:t>
            </w:r>
          </w:p>
        </w:tc>
        <w:tc>
          <w:tcPr>
            <w:tcW w:w="2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38527B" w:rsidTr="00606247">
        <w:trPr>
          <w:trHeight w:val="744"/>
        </w:trPr>
        <w:tc>
          <w:tcPr>
            <w:tcW w:w="63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 требованиям ФГОС-2021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апрель </w:t>
            </w:r>
          </w:p>
        </w:tc>
        <w:tc>
          <w:tcPr>
            <w:tcW w:w="2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525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EE4E04" w:rsidRPr="000571BB" w:rsidTr="00606247">
        <w:trPr>
          <w:trHeight w:val="284"/>
        </w:trPr>
        <w:tc>
          <w:tcPr>
            <w:tcW w:w="63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rPr>
          <w:trHeight w:val="833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декабрь,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EE4E04" w:rsidRPr="0038527B" w:rsidTr="00606247">
        <w:trPr>
          <w:trHeight w:val="55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1-11-х классах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ВР, классные руководители</w:t>
            </w:r>
          </w:p>
        </w:tc>
      </w:tr>
      <w:tr w:rsidR="00EE4E04" w:rsidRPr="000571BB" w:rsidTr="00606247">
        <w:trPr>
          <w:trHeight w:val="55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EE4E04" w:rsidRPr="0038527B" w:rsidTr="00606247">
        <w:trPr>
          <w:trHeight w:val="833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 1-х классов</w:t>
            </w:r>
          </w:p>
        </w:tc>
      </w:tr>
      <w:tr w:rsidR="00EE4E04" w:rsidRPr="0038527B" w:rsidTr="00606247">
        <w:trPr>
          <w:trHeight w:val="54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E4E04" w:rsidRPr="000571BB" w:rsidTr="00606247">
        <w:trPr>
          <w:trHeight w:val="833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531C0A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EE4E04" w:rsidRPr="0038527B" w:rsidTr="00606247">
        <w:trPr>
          <w:trHeight w:val="1107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31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E4E04" w:rsidRPr="0038527B" w:rsidTr="00606247">
        <w:trPr>
          <w:trHeight w:val="833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144D80" w:rsidRPr="000571BB" w:rsidTr="00606247">
        <w:trPr>
          <w:trHeight w:val="321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D80" w:rsidRPr="000571BB" w:rsidRDefault="00144D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ВПР, оценка результатов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D80" w:rsidRPr="000571BB" w:rsidRDefault="00144D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D80" w:rsidRPr="000571BB" w:rsidRDefault="00144D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rPr>
          <w:trHeight w:val="1666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ВР, </w:t>
            </w:r>
          </w:p>
        </w:tc>
      </w:tr>
      <w:tr w:rsidR="00EE4E04" w:rsidRPr="0038527B" w:rsidTr="00606247">
        <w:trPr>
          <w:trHeight w:val="723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ВР, классные руководители</w:t>
            </w:r>
          </w:p>
        </w:tc>
      </w:tr>
      <w:tr w:rsidR="00EE4E04" w:rsidRPr="000571BB" w:rsidTr="00606247">
        <w:trPr>
          <w:trHeight w:val="1382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учащихся 1–11-х классов.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EE4E04" w:rsidRPr="0038527B" w:rsidTr="00606247">
        <w:trPr>
          <w:trHeight w:val="833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</w:tr>
      <w:tr w:rsidR="00EE4E04" w:rsidRPr="000571BB" w:rsidTr="00606247">
        <w:trPr>
          <w:trHeight w:val="1392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rPr>
          <w:trHeight w:val="54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38527B" w:rsidTr="00B500E7">
        <w:trPr>
          <w:trHeight w:val="1250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</w:tc>
      </w:tr>
      <w:tr w:rsidR="00EE4E04" w:rsidRPr="0038527B" w:rsidTr="00606247">
        <w:trPr>
          <w:trHeight w:val="55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531C0A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525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EE4E04" w:rsidRPr="000571BB" w:rsidTr="00606247">
        <w:trPr>
          <w:trHeight w:val="54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38527B" w:rsidTr="00606247">
        <w:trPr>
          <w:trHeight w:val="55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531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E4E04" w:rsidRPr="000571BB" w:rsidTr="00606247">
        <w:trPr>
          <w:trHeight w:val="833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38527B" w:rsidTr="00606247">
        <w:trPr>
          <w:trHeight w:val="55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E4E04" w:rsidRPr="000571BB" w:rsidTr="00606247">
        <w:trPr>
          <w:trHeight w:val="274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НИКО, оценка результатов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38527B" w:rsidTr="00606247">
        <w:trPr>
          <w:trHeight w:val="55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ВР, классные руководители</w:t>
            </w:r>
          </w:p>
        </w:tc>
      </w:tr>
      <w:tr w:rsidR="00EE4E04" w:rsidRPr="000571BB" w:rsidTr="00606247">
        <w:trPr>
          <w:trHeight w:val="833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rPr>
          <w:trHeight w:val="55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606247">
        <w:trPr>
          <w:trHeight w:val="54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B500E7">
        <w:trPr>
          <w:trHeight w:val="1564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4E04" w:rsidRPr="000571BB" w:rsidTr="00606247">
        <w:trPr>
          <w:trHeight w:val="559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38527B" w:rsidTr="00606247">
        <w:trPr>
          <w:trHeight w:val="758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31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E4E04" w:rsidRPr="000571BB" w:rsidTr="00606247">
        <w:trPr>
          <w:trHeight w:val="1117"/>
        </w:trPr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2.2.2. Внутришкольный контроль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9"/>
        <w:gridCol w:w="1560"/>
        <w:gridCol w:w="2126"/>
      </w:tblGrid>
      <w:tr w:rsidR="00EE4E04" w:rsidRPr="000571BB" w:rsidTr="00B500E7">
        <w:trPr>
          <w:trHeight w:val="6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E24E92"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EE4E04" w:rsidRPr="000571BB" w:rsidTr="00B500E7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E4E04" w:rsidRPr="000571BB" w:rsidTr="00B500E7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B500E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EE4E04" w:rsidRPr="000571BB" w:rsidTr="00B500E7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B500E7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B500E7">
        <w:trPr>
          <w:trHeight w:val="8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E24E92">
        <w:trPr>
          <w:trHeight w:val="2"/>
        </w:trPr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кадрам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EE4E04" w:rsidRPr="000571BB" w:rsidTr="00E24E92">
        <w:trPr>
          <w:trHeight w:val="2"/>
        </w:trPr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</w:t>
            </w: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 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Октябрь– мониторинг.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Июнь– оценка качества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E4E04" w:rsidRPr="000571BB" w:rsidTr="00E24E92">
        <w:trPr>
          <w:trHeight w:val="2"/>
        </w:trPr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E4E04" w:rsidRPr="0038527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руководители методических комиссий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 Апрель.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E24E92">
        <w:trPr>
          <w:trHeight w:val="2"/>
        </w:trPr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Информационное направление</w:t>
            </w:r>
          </w:p>
        </w:tc>
      </w:tr>
      <w:tr w:rsidR="00EE4E04" w:rsidRPr="0038527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Октябрь.</w:t>
            </w:r>
            <w:r w:rsidR="0090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</w:p>
        </w:tc>
      </w:tr>
      <w:tr w:rsidR="00EE4E04" w:rsidRPr="00902473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902473" w:rsidRDefault="00933337" w:rsidP="009024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4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Декабрь.</w:t>
            </w:r>
            <w:r w:rsidR="009024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24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902473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4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EE4E04" w:rsidRPr="00902473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902473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4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902473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24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Инспектор по кадрам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кадрам</w:t>
            </w:r>
          </w:p>
        </w:tc>
      </w:tr>
      <w:tr w:rsidR="00EE4E04" w:rsidRPr="000571BB" w:rsidTr="00E24E92">
        <w:trPr>
          <w:trHeight w:val="2"/>
        </w:trPr>
        <w:tc>
          <w:tcPr>
            <w:tcW w:w="10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545F4B" w:rsidRPr="000571BB" w:rsidTr="0038527B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F4B" w:rsidRPr="000571BB" w:rsidRDefault="00545F4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F4B" w:rsidRPr="000571BB" w:rsidRDefault="00545F4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F4B" w:rsidRPr="000571BB" w:rsidRDefault="00545F4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545F4B" w:rsidRPr="000571BB" w:rsidTr="0038527B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F4B" w:rsidRPr="000571BB" w:rsidRDefault="00545F4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F4B" w:rsidRPr="000571BB" w:rsidRDefault="00545F4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F4B" w:rsidRPr="000571BB" w:rsidRDefault="00545F4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EE4E04" w:rsidRPr="000571BB" w:rsidTr="00B500E7">
        <w:trPr>
          <w:trHeight w:val="2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</w:t>
            </w:r>
            <w:r w:rsidR="002525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:rsidR="00902473" w:rsidRDefault="0090247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2473" w:rsidRDefault="00902473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4E04" w:rsidRPr="00FF34C0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34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2.2.3. Внешний контроль деятельности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96"/>
        <w:gridCol w:w="1443"/>
        <w:gridCol w:w="2178"/>
      </w:tblGrid>
      <w:tr w:rsidR="00EE4E04" w:rsidRPr="000571BB" w:rsidTr="00545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545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проверке Управле</w:t>
            </w:r>
            <w:r w:rsidR="00B70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нием Роспотребнадзора по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(проверка соблюдения действующего законодательства в сфере обеспечения санитарно-эпидемиологического благополучия населения)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B70784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медработник</w:t>
            </w:r>
          </w:p>
        </w:tc>
      </w:tr>
      <w:tr w:rsidR="00EE4E04" w:rsidRPr="00B70784" w:rsidTr="00545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</w:t>
            </w:r>
            <w:r w:rsidR="00B70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оверке ГУ МЧС России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(проверка соблюдения требований пожарной безопасности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B70784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B70784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</w:t>
            </w:r>
          </w:p>
        </w:tc>
      </w:tr>
      <w:tr w:rsidR="00EE4E04" w:rsidRPr="000571BB" w:rsidTr="00545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со сводным планом проверок Генеральной прокуратуры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E4E04" w:rsidRPr="000571BB" w:rsidTr="00545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CB6A6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Май-юль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2525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2.3. Работа с кадрами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2.3.1.</w:t>
      </w:r>
      <w:r w:rsidRPr="000571B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Аттестация педагогических и непедагогических работников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1"/>
        <w:gridCol w:w="1134"/>
        <w:gridCol w:w="2462"/>
      </w:tblGrid>
      <w:tr w:rsidR="00EE4E04" w:rsidRPr="000571BB" w:rsidTr="00CB6A69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38527B" w:rsidTr="00CB6A69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утверждение списков педагогических и непедаго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гических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2525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</w:p>
        </w:tc>
      </w:tr>
      <w:tr w:rsidR="00EE4E04" w:rsidRPr="0038527B" w:rsidTr="00CB6A69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информации о педагогических работниках, аттестующихся на соответствие занимаемой должности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</w:p>
        </w:tc>
      </w:tr>
      <w:tr w:rsidR="00EE4E04" w:rsidRPr="000571BB" w:rsidTr="00CB6A69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состава аттестационной комиссии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E4E04" w:rsidRPr="000571BB" w:rsidTr="00CB6A69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консультаций для аттестуемых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EE4E04" w:rsidRPr="000571BB" w:rsidTr="00CB6A69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рассмотрению конфликтных ситуаций, возникших в ходе аттестации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E4E04" w:rsidRPr="000571BB" w:rsidTr="00CB6A69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EE4E04" w:rsidRPr="0038527B" w:rsidTr="00CB6A69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аттестуемых на соответствие занимаемой должности с итогами аттестации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D85980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Инспектор по кадрам</w:t>
            </w:r>
            <w:r w:rsidR="00933337" w:rsidRPr="00D85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аттестационной комиссии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2.3.2. Повышение квалификации педагогических работников</w:t>
      </w:r>
    </w:p>
    <w:tbl>
      <w:tblPr>
        <w:tblW w:w="10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87"/>
        <w:gridCol w:w="1870"/>
        <w:gridCol w:w="3002"/>
        <w:gridCol w:w="2907"/>
      </w:tblGrid>
      <w:tr w:rsidR="00EE4E04" w:rsidRPr="000571BB" w:rsidTr="00CB6A69">
        <w:trPr>
          <w:trHeight w:val="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E4E04" w:rsidRPr="000571BB" w:rsidTr="00CB6A69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CB6A69">
        <w:trPr>
          <w:trHeight w:val="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CB6A69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CB6A69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6A69" w:rsidRDefault="00CB6A69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A69" w:rsidRDefault="00CB6A69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1"/>
        <w:gridCol w:w="1134"/>
        <w:gridCol w:w="2693"/>
      </w:tblGrid>
      <w:tr w:rsidR="00EE4E04" w:rsidRPr="000571BB" w:rsidTr="00545F4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545F4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мероприятий по улучшению условий и охраны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EE4E04" w:rsidRPr="0038527B" w:rsidTr="00545F4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закупку: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поставка смывающих средств, на основании единых Типовых норм выдачи смывающих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</w:tbl>
    <w:p w:rsidR="00EE4E04" w:rsidRPr="0038527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8527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2.4. Нормотворчество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2.4.1. Разработка локальных и распорядительных актов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актов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1"/>
        <w:gridCol w:w="1134"/>
        <w:gridCol w:w="2693"/>
      </w:tblGrid>
      <w:tr w:rsidR="00EE4E04" w:rsidRPr="000571BB" w:rsidTr="00545F4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545F4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графика отпусков на предстоящий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 w:rsidR="00EE4E04" w:rsidRPr="0038527B" w:rsidTr="00545F4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в соответствии с приказом Минтруда России от 29.10.2021 № 772н инструкций по охране труда для каждой должности и профессии работников, которые есть в штатном расписании школы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EE4E04" w:rsidRPr="000571BB" w:rsidTr="00545F4B"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правил по охране труда школы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EE4E04" w:rsidRPr="000571BB" w:rsidTr="00545F4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локального акта, 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школы и Правил, утвержденных приказом Минтруда от 29.10.2021 № 766н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 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EE4E04" w:rsidRPr="0038527B" w:rsidTr="00545F4B"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локального акта «О Нормах бесплатной выдачи СИЗ и смывающих средств работникам школы» (составить на основании Единых типовых норм, с учетом результатов СОУТ, результатов ОПР, мнения выборного органа первичной профсоюзной школы или иного представительного органа работников)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 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директор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2.4.2. Обновление локальных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1"/>
        <w:gridCol w:w="1134"/>
        <w:gridCol w:w="2462"/>
      </w:tblGrid>
      <w:tr w:rsidR="00EE4E04" w:rsidRPr="000571BB" w:rsidTr="00AA493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AA493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Штатное расписание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AA493B" w:rsidRDefault="00AA493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E4E04" w:rsidRPr="000571BB" w:rsidTr="00AA493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 w:rsidTr="00AA493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AA493B" w:rsidRDefault="00AA493B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дополнительного образования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Раздел </w:t>
      </w: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III</w:t>
      </w: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ХОЗЯЙСТВЕННАЯ ДЕЯТЕЛЬНОСТЬ И БЕЗОПАСНОСТЬ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 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2268"/>
        <w:gridCol w:w="3171"/>
      </w:tblGrid>
      <w:tr w:rsidR="00EE4E04" w:rsidRPr="000571BB" w:rsidTr="00545F4B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545F4B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EE4E04" w:rsidRPr="000571BB" w:rsidTr="00545F4B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EE4E04" w:rsidRPr="000571BB" w:rsidTr="00545F4B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EE4E04" w:rsidRPr="000571BB" w:rsidTr="00545F4B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31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786AA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  <w:r w:rsidR="00786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инвентаризацион</w:t>
            </w:r>
            <w:r w:rsidR="00786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комиссия</w:t>
            </w:r>
          </w:p>
        </w:tc>
      </w:tr>
      <w:tr w:rsidR="00EE4E04" w:rsidRPr="000571BB" w:rsidTr="00545F4B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31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EE4E04" w:rsidRPr="000571BB" w:rsidTr="00545F4B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самообследования и опубликование отчета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31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E4E04" w:rsidRPr="000571BB" w:rsidTr="00545F4B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31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E4E04" w:rsidRPr="000571BB" w:rsidTr="00545F4B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плана работы школы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31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Мероприятия по содержанию и модернизации материально-технической базы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2693"/>
        <w:gridCol w:w="2320"/>
      </w:tblGrid>
      <w:tr w:rsidR="00EE4E04" w:rsidRPr="000571BB" w:rsidTr="00AA493B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материально-технической базы</w:t>
            </w:r>
          </w:p>
        </w:tc>
      </w:tr>
      <w:tr w:rsidR="00EE4E04" w:rsidRPr="000571BB" w:rsidTr="00AA493B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3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E4E04" w:rsidRPr="000571BB" w:rsidTr="00AA493B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началу учебного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E4E04" w:rsidRPr="000571BB" w:rsidTr="00AA493B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вытяжки на пищеблоке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осенних каникулах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E4E04" w:rsidRPr="000571BB" w:rsidTr="00AA493B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ограждения территории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786AA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</w:t>
            </w:r>
          </w:p>
        </w:tc>
      </w:tr>
      <w:tr w:rsidR="00EE4E04" w:rsidRPr="000571B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Модернизация материально-технической базы</w:t>
            </w:r>
          </w:p>
        </w:tc>
      </w:tr>
      <w:tr w:rsidR="00EE4E04" w:rsidRPr="000571BB" w:rsidTr="00AA493B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закупку «Поставка символов государственной власти (гербов и флагов РФ), подставок напольных под флаги»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3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EE4E04" w:rsidRPr="000571BB" w:rsidTr="00AA493B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Дополнить общественные пространства государственными символами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E4E04" w:rsidRPr="000571BB" w:rsidTr="00AA493B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Обустроить площадку для церемонии поднятия Государственного флага РФ и исполнению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гимна РФ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E4E04" w:rsidRPr="0038527B" w:rsidTr="00AA493B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спортивного оборудования и инвентаря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– май</w:t>
            </w:r>
          </w:p>
        </w:tc>
        <w:tc>
          <w:tcPr>
            <w:tcW w:w="23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контрактный управляющий</w:t>
            </w:r>
          </w:p>
        </w:tc>
      </w:tr>
      <w:tr w:rsidR="00EE4E04" w:rsidRPr="0038527B" w:rsidTr="00AA493B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материалов для ремонта помещений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обслуживанию, контрактный управляющий</w:t>
            </w:r>
          </w:p>
        </w:tc>
      </w:tr>
      <w:tr w:rsidR="00EE4E04" w:rsidRPr="0038527B" w:rsidTr="00AA493B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библиотечного фонда на начальный и основной уровень образования (по требованию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ФПУ, ФГОС-2021)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Апрель– август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525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EE4E04" w:rsidRPr="0038527B" w:rsidTr="00AA493B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Доукомплектование учебных кабинетов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– август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525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EE4E04" w:rsidRPr="0038527B" w:rsidTr="00AA493B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учебно-наглядных пособий, плакатов, стендов;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оборудования для кабинетов технологии;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программного обеспечения для компьютеров, цифровых образовательных ресурсов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D85980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2746D6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контрактный управляющий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3.1.3. Мероприятия по выполнению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985"/>
        <w:gridCol w:w="2320"/>
      </w:tblGrid>
      <w:tr w:rsidR="00EE4E04" w:rsidRPr="000571BB" w:rsidTr="00075AC1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0571BB" w:rsidTr="00075AC1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E4E04" w:rsidRPr="000571BB" w:rsidTr="00075AC1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на утилизацию люминесцентных ламп;</w:t>
            </w:r>
            <w:r w:rsidR="0030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смену песка в детских песочницах;</w:t>
            </w:r>
            <w:r w:rsidR="0030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дератизацию и дезинсекцию;</w:t>
            </w:r>
          </w:p>
          <w:p w:rsidR="00EE4E04" w:rsidRPr="000571BB" w:rsidRDefault="00933337" w:rsidP="0030122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вывоз отходов;</w:t>
            </w:r>
            <w:r w:rsidR="0030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проведение лабораторных исследований и испытаний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  <w:tr w:rsidR="00EE4E04" w:rsidRPr="000571BB" w:rsidTr="00075AC1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Высадка в западной части территории зеленных насаждений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 w:rsidR="00EE4E04" w:rsidRPr="000571BB" w:rsidTr="00075AC1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Переоборудование площадки для сбора отходов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3.2. Безопасность</w:t>
      </w:r>
    </w:p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6"/>
        <w:gridCol w:w="1638"/>
        <w:gridCol w:w="4153"/>
      </w:tblGrid>
      <w:tr w:rsidR="00AE642D" w:rsidRPr="000571BB" w:rsidTr="00AE642D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3852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AE642D" w:rsidRPr="000571B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закупки: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оказание охранных услуг (физическая охрана) для нужд общеобразовательной организации;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выполнение работ по капитальному ремонту периметрального ограждения;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1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  <w:tr w:rsidR="00AE642D" w:rsidRPr="000571B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1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AE642D" w:rsidRPr="0038527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1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AE642D" w:rsidRPr="0038527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1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AE642D" w:rsidRPr="0038527B" w:rsidTr="00AE642D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проведение мероприятий по обеспечению антитеррористической защищенности, </w:t>
            </w:r>
            <w:r w:rsidR="002525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EE4E04" w:rsidRPr="0038527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AE642D" w:rsidRPr="0038527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подземных коммуникаций, складских помещений: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разработать схемы маршрутов по зданию и территории;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составить график обхода и осмотра здания и территории</w:t>
            </w:r>
          </w:p>
        </w:tc>
        <w:tc>
          <w:tcPr>
            <w:tcW w:w="1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АХЧ, ответственный проведение мероприятий по обеспечению антитеррористической защищенности</w:t>
            </w:r>
          </w:p>
        </w:tc>
      </w:tr>
      <w:tr w:rsidR="00AE642D" w:rsidRPr="0038527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35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08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обслуживание здания</w:t>
            </w:r>
          </w:p>
        </w:tc>
      </w:tr>
      <w:tr w:rsidR="00AE642D" w:rsidRPr="0038527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135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642D" w:rsidRPr="0038527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135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642D" w:rsidRPr="000571B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обслуживание инженерно-технических средств;</w:t>
            </w:r>
          </w:p>
        </w:tc>
        <w:tc>
          <w:tcPr>
            <w:tcW w:w="135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08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42D" w:rsidRPr="0038527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ремонт инженерно-технических средств</w:t>
            </w:r>
          </w:p>
        </w:tc>
        <w:tc>
          <w:tcPr>
            <w:tcW w:w="135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642D" w:rsidRPr="0038527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и согласовать план взаимодействия с территориальными органами безопасности, МВД и Росгвардии</w:t>
            </w:r>
          </w:p>
        </w:tc>
        <w:tc>
          <w:tcPr>
            <w:tcW w:w="1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EE4E04" w:rsidRPr="003852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AE642D" w:rsidRPr="0038527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ответственных работников с телефонам экстренных служб</w:t>
            </w:r>
          </w:p>
        </w:tc>
        <w:tc>
          <w:tcPr>
            <w:tcW w:w="1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AE642D" w:rsidRPr="0038527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AE642D" w:rsidRPr="0038527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AE642D" w:rsidRPr="000571BB" w:rsidTr="00AE642D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Закупить памятки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3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</w:tbl>
    <w:p w:rsidR="00EE4E04" w:rsidRPr="000571BB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2098"/>
        <w:gridCol w:w="2915"/>
      </w:tblGrid>
      <w:tr w:rsidR="00EE4E04" w:rsidRPr="000571BB" w:rsidTr="00AE642D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E04" w:rsidRPr="003852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057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Актуализировать планы эвакуации людей в случае пожара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3852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AE642D" w:rsidRPr="0038527B" w:rsidTr="0038527B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42D" w:rsidRPr="000571BB" w:rsidRDefault="00AE642D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42D" w:rsidRPr="000571BB" w:rsidRDefault="00AE642D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42D" w:rsidRPr="000571BB" w:rsidRDefault="00AE642D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AE642D" w:rsidRPr="000571BB" w:rsidTr="0038527B">
        <w:trPr>
          <w:trHeight w:val="16"/>
        </w:trPr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42D" w:rsidRPr="000571BB" w:rsidRDefault="00AE642D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работоспособность котельной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42D" w:rsidRPr="000571BB" w:rsidRDefault="00AE642D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42D" w:rsidRPr="000571BB" w:rsidRDefault="00AE642D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EE4E04" w:rsidRPr="000571BB" w:rsidRDefault="00933337" w:rsidP="00AE642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вентиляционные камеры;— циклоны;</w:t>
            </w:r>
            <w:r w:rsidRPr="00057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фильтры;— воздуховоды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933337"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огнезадерживающие устройства в воздуховодах – заслонки, шиберы, клапаны и др.;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устройства блокировки вентиляционных систем с </w:t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автоматическими установками пожарной сигнализации или пожаротушения;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автоматические устройства отключения общеобменной вентиляции и кондиционирования при пожаре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057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0571B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0571B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Инженерно – технические противопожарные мероприятия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Демонтировать (заменить на распашные) глухие металлические решетки, установленные на окнах подвального этажа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обеспечение пожарной безопасности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обеспечение пожарной безопасности</w:t>
            </w:r>
          </w:p>
        </w:tc>
      </w:tr>
      <w:tr w:rsidR="00EE4E04" w:rsidRPr="003852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057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 о мерах пожарной безопасностив уголке пожарной безопасности в кабинетах ОБЖ и технологии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 и заведующие кабинетами</w:t>
            </w:r>
          </w:p>
        </w:tc>
      </w:tr>
      <w:tr w:rsidR="00EE4E04" w:rsidRPr="000571B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EE4E04" w:rsidRPr="000571B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E4E04" w:rsidRPr="0038527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тренировок по эвакуации при пожаре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EE4E04" w:rsidRPr="000571BB" w:rsidTr="00AE642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занятий по обучению детей мерам пожарной безопасности</w:t>
            </w:r>
          </w:p>
        </w:tc>
        <w:tc>
          <w:tcPr>
            <w:tcW w:w="2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</w:tbl>
    <w:p w:rsidR="00EE4E04" w:rsidRPr="00AE642D" w:rsidRDefault="00933337" w:rsidP="000571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64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3.2.3. Ограничительные мероприятия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E64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из-за коронавируса</w:t>
      </w:r>
      <w:r w:rsidRPr="0005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76"/>
        <w:gridCol w:w="2101"/>
        <w:gridCol w:w="2540"/>
      </w:tblGrid>
      <w:tr w:rsidR="00EE4E04" w:rsidRPr="00057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EE4E04" w:rsidRPr="000571B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EE4E04" w:rsidRPr="000571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Закупить: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СИЗ – маски и перчатки;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дезинфицирующие средства;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кожные антисептики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Контрактный управляющий, бухгалтер, </w:t>
            </w:r>
            <w:r w:rsidR="002525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EE4E04" w:rsidRPr="000571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обеспечить наполнение дозаторов с антисептиками для обработки рук;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252583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E4E04" w:rsidRPr="000571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обучающихся и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EE4E04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E04" w:rsidRPr="000571B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EE4E04" w:rsidRPr="000571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усиленный фильтр учеников и работников: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термометрия с помощью бесконтактных термометров;</w:t>
            </w:r>
          </w:p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опрос на наличие признаков инфекционных заболеваний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утром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охрану труда</w:t>
            </w:r>
          </w:p>
        </w:tc>
      </w:tr>
      <w:tr w:rsidR="00EE4E04" w:rsidRPr="000571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уборка и дезинфекция помещений, проветривание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EE4E04" w:rsidRPr="000571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работникам пищеблока запаса масок и перчаток, при ухудшении санитарной обстановки – всем работникам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E04" w:rsidRPr="000571BB" w:rsidRDefault="00933337" w:rsidP="000571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</w:tbl>
    <w:p w:rsidR="00EE4E04" w:rsidRPr="000571BB" w:rsidRDefault="00EE4E04" w:rsidP="002B53E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4E04" w:rsidRPr="000571BB" w:rsidSect="00E24E92">
      <w:footerReference w:type="default" r:id="rId7"/>
      <w:pgSz w:w="11907" w:h="16839"/>
      <w:pgMar w:top="720" w:right="720" w:bottom="720" w:left="720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AE" w:rsidRDefault="00B630AE" w:rsidP="007C2D2B">
      <w:pPr>
        <w:spacing w:before="0" w:after="0"/>
      </w:pPr>
      <w:r>
        <w:separator/>
      </w:r>
    </w:p>
  </w:endnote>
  <w:endnote w:type="continuationSeparator" w:id="0">
    <w:p w:rsidR="00B630AE" w:rsidRDefault="00B630AE" w:rsidP="007C2D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826070"/>
      <w:docPartObj>
        <w:docPartGallery w:val="Page Numbers (Bottom of Page)"/>
        <w:docPartUnique/>
      </w:docPartObj>
    </w:sdtPr>
    <w:sdtContent>
      <w:p w:rsidR="0038527B" w:rsidRDefault="003852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EF" w:rsidRPr="006168EF">
          <w:rPr>
            <w:noProof/>
            <w:lang w:val="ru-RU"/>
          </w:rPr>
          <w:t>2</w:t>
        </w:r>
        <w:r>
          <w:fldChar w:fldCharType="end"/>
        </w:r>
      </w:p>
    </w:sdtContent>
  </w:sdt>
  <w:p w:rsidR="0038527B" w:rsidRDefault="00385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AE" w:rsidRDefault="00B630AE" w:rsidP="007C2D2B">
      <w:pPr>
        <w:spacing w:before="0" w:after="0"/>
      </w:pPr>
      <w:r>
        <w:separator/>
      </w:r>
    </w:p>
  </w:footnote>
  <w:footnote w:type="continuationSeparator" w:id="0">
    <w:p w:rsidR="00B630AE" w:rsidRDefault="00B630AE" w:rsidP="007C2D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F4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71BB"/>
    <w:rsid w:val="00075AC1"/>
    <w:rsid w:val="000A137F"/>
    <w:rsid w:val="00124811"/>
    <w:rsid w:val="00144D80"/>
    <w:rsid w:val="001D7D6E"/>
    <w:rsid w:val="002013A3"/>
    <w:rsid w:val="00252583"/>
    <w:rsid w:val="002746D6"/>
    <w:rsid w:val="002B53E3"/>
    <w:rsid w:val="002D33B1"/>
    <w:rsid w:val="002D3591"/>
    <w:rsid w:val="0030122D"/>
    <w:rsid w:val="003514A0"/>
    <w:rsid w:val="0038527B"/>
    <w:rsid w:val="004305F6"/>
    <w:rsid w:val="00494DBE"/>
    <w:rsid w:val="004F5C95"/>
    <w:rsid w:val="004F7E17"/>
    <w:rsid w:val="00531C0A"/>
    <w:rsid w:val="00545F4B"/>
    <w:rsid w:val="00581E5A"/>
    <w:rsid w:val="005A05CE"/>
    <w:rsid w:val="00606247"/>
    <w:rsid w:val="006168EF"/>
    <w:rsid w:val="00653AF6"/>
    <w:rsid w:val="00786AAB"/>
    <w:rsid w:val="007C2D2B"/>
    <w:rsid w:val="0088364D"/>
    <w:rsid w:val="00902473"/>
    <w:rsid w:val="00922868"/>
    <w:rsid w:val="00933337"/>
    <w:rsid w:val="009668E8"/>
    <w:rsid w:val="00AA493B"/>
    <w:rsid w:val="00AE642D"/>
    <w:rsid w:val="00B04D58"/>
    <w:rsid w:val="00B16B81"/>
    <w:rsid w:val="00B500E7"/>
    <w:rsid w:val="00B61542"/>
    <w:rsid w:val="00B630AE"/>
    <w:rsid w:val="00B70784"/>
    <w:rsid w:val="00B73A5A"/>
    <w:rsid w:val="00BD5931"/>
    <w:rsid w:val="00CB6A69"/>
    <w:rsid w:val="00CF4C59"/>
    <w:rsid w:val="00D85980"/>
    <w:rsid w:val="00E24E92"/>
    <w:rsid w:val="00E438A1"/>
    <w:rsid w:val="00EE4E04"/>
    <w:rsid w:val="00F01E19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60226-01E1-430F-817E-C2B117A6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2D2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C2D2B"/>
  </w:style>
  <w:style w:type="paragraph" w:styleId="a5">
    <w:name w:val="footer"/>
    <w:basedOn w:val="a"/>
    <w:link w:val="a6"/>
    <w:uiPriority w:val="99"/>
    <w:unhideWhenUsed/>
    <w:rsid w:val="007C2D2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C2D2B"/>
  </w:style>
  <w:style w:type="paragraph" w:styleId="a7">
    <w:name w:val="Balloon Text"/>
    <w:basedOn w:val="a"/>
    <w:link w:val="a8"/>
    <w:uiPriority w:val="99"/>
    <w:semiHidden/>
    <w:unhideWhenUsed/>
    <w:rsid w:val="003012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6703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Юзеры</dc:creator>
  <dc:description>Подготовлено экспертами Актион-МЦФЭР</dc:description>
  <cp:lastModifiedBy>Юзеры</cp:lastModifiedBy>
  <cp:revision>2</cp:revision>
  <cp:lastPrinted>2023-04-17T10:40:00Z</cp:lastPrinted>
  <dcterms:created xsi:type="dcterms:W3CDTF">2023-04-17T10:57:00Z</dcterms:created>
  <dcterms:modified xsi:type="dcterms:W3CDTF">2023-04-17T10:57:00Z</dcterms:modified>
</cp:coreProperties>
</file>